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CAE" w:rsidRPr="00335CAE" w:rsidRDefault="00335CAE" w:rsidP="007A5156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7A5156" w:rsidRPr="00335CAE" w:rsidRDefault="007A5156" w:rsidP="007A5156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335CA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ОБРАЗЕЦ № 3.5.</w:t>
      </w:r>
    </w:p>
    <w:p w:rsidR="007A5156" w:rsidRPr="00335CAE" w:rsidRDefault="007A5156" w:rsidP="007A515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7A5156" w:rsidRPr="00335CAE" w:rsidRDefault="007A5156" w:rsidP="007A5156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335CA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ПРЕДЛОЖЕНИЕ ЗА ИЗПЪЛНЕНИЕ НА ПОРЪЧКАТА</w:t>
      </w:r>
    </w:p>
    <w:p w:rsidR="007A5156" w:rsidRPr="00335CAE" w:rsidRDefault="007A5156" w:rsidP="007A515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7A5156" w:rsidRPr="00335CAE" w:rsidRDefault="007A5156" w:rsidP="007A5156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35C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  ………………………………………………</w:t>
      </w:r>
      <w:r w:rsidR="006B1A9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………………….</w:t>
      </w:r>
      <w:r w:rsidRPr="00335C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……………………………………</w:t>
      </w:r>
    </w:p>
    <w:p w:rsidR="007A5156" w:rsidRPr="00335CAE" w:rsidRDefault="007A5156" w:rsidP="007A5156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35C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                                  /наименование на участника/</w:t>
      </w:r>
    </w:p>
    <w:p w:rsidR="007A5156" w:rsidRPr="00335CAE" w:rsidRDefault="007A5156" w:rsidP="007A5156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35C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представляван от ……………………………………………………</w:t>
      </w:r>
    </w:p>
    <w:p w:rsidR="007A5156" w:rsidRPr="00335CAE" w:rsidRDefault="007A5156" w:rsidP="007A5156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35C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адрес:................................................., тел: ……………………., Факс …………., Е_mail:…………………, ЕИК …………………., </w:t>
      </w:r>
    </w:p>
    <w:p w:rsidR="007A5156" w:rsidRPr="00335CAE" w:rsidRDefault="007A5156" w:rsidP="007A51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7A5156" w:rsidRPr="00335CAE" w:rsidRDefault="007A5156" w:rsidP="007A515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335CA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УВАЖАЕМИ ДАМИ И ГОСПОДА,</w:t>
      </w:r>
    </w:p>
    <w:p w:rsidR="007A5156" w:rsidRPr="00335CAE" w:rsidRDefault="007A5156" w:rsidP="007A5156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7A5156" w:rsidRPr="00335CAE" w:rsidRDefault="007A5156" w:rsidP="007A5156">
      <w:pPr>
        <w:ind w:right="138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335C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Pr="00335CAE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„Доставка и монтаж на оборудване и обзавеждане за социалните услуги: „Център за грижа за лица с различни форми на деменция“ и „Център за грижа за възрастни хора в невъзможност от самообслужване“ по пет обособени позиции:</w:t>
      </w:r>
    </w:p>
    <w:p w:rsidR="007A5156" w:rsidRPr="00335CAE" w:rsidRDefault="007A5156" w:rsidP="007A5156">
      <w:pPr>
        <w:ind w:right="138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335CAE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Обособена позиция № 5 „</w:t>
      </w:r>
      <w:r w:rsidR="00C8670E" w:rsidRPr="00335CAE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Телевизори и офис оборудване</w:t>
      </w:r>
      <w:r w:rsidRPr="00335CAE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“</w:t>
      </w:r>
    </w:p>
    <w:p w:rsidR="007A5156" w:rsidRPr="00335CAE" w:rsidRDefault="007A5156" w:rsidP="00335CAE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bg-BG" w:eastAsia="bg-BG"/>
        </w:rPr>
      </w:pPr>
      <w:r w:rsidRPr="00335CAE">
        <w:rPr>
          <w:rFonts w:ascii="Times New Roman" w:eastAsia="Times New Roman" w:hAnsi="Times New Roman" w:cs="Times New Roman"/>
          <w:position w:val="8"/>
          <w:sz w:val="24"/>
          <w:szCs w:val="24"/>
          <w:lang w:val="bg-BG" w:eastAsia="bg-BG"/>
        </w:rPr>
        <w:t>след запознаване с документацията за участие заявяваме, че желаем да участваме в избора на изпълнител и предлагаме да организираме и изпълним поръчката както следва:</w:t>
      </w:r>
    </w:p>
    <w:p w:rsidR="007A5156" w:rsidRPr="00335CAE" w:rsidRDefault="007A5156" w:rsidP="007A5156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bg-BG" w:eastAsia="bg-BG"/>
        </w:rPr>
      </w:pPr>
    </w:p>
    <w:p w:rsidR="007A5156" w:rsidRPr="00335CAE" w:rsidRDefault="007A5156" w:rsidP="00335CAE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bg-BG" w:eastAsia="bg-BG"/>
        </w:rPr>
      </w:pPr>
      <w:r w:rsidRPr="00335CAE">
        <w:rPr>
          <w:rFonts w:ascii="Times New Roman" w:eastAsia="Times New Roman" w:hAnsi="Times New Roman" w:cs="Times New Roman"/>
          <w:position w:val="8"/>
          <w:sz w:val="24"/>
          <w:szCs w:val="24"/>
          <w:lang w:val="bg-BG" w:eastAsia="bg-BG"/>
        </w:rPr>
        <w:t>1. Срок за изпълнение на доставката:  ...................... кал. дни</w:t>
      </w:r>
      <w:r w:rsidR="00C8670E" w:rsidRPr="00335CAE">
        <w:rPr>
          <w:rFonts w:ascii="Times New Roman" w:eastAsia="Times New Roman" w:hAnsi="Times New Roman" w:cs="Times New Roman"/>
          <w:position w:val="8"/>
          <w:sz w:val="24"/>
          <w:szCs w:val="24"/>
          <w:lang w:val="bg-BG" w:eastAsia="bg-BG"/>
        </w:rPr>
        <w:t>,</w:t>
      </w:r>
      <w:r w:rsidRPr="00335CAE">
        <w:rPr>
          <w:rFonts w:ascii="Times New Roman" w:eastAsia="Times New Roman" w:hAnsi="Times New Roman" w:cs="Times New Roman"/>
          <w:position w:val="8"/>
          <w:sz w:val="24"/>
          <w:szCs w:val="24"/>
          <w:lang w:val="bg-BG" w:eastAsia="bg-BG"/>
        </w:rPr>
        <w:t xml:space="preserve"> </w:t>
      </w:r>
      <w:r w:rsidR="00C8670E" w:rsidRPr="00335CAE">
        <w:rPr>
          <w:rFonts w:ascii="Times New Roman" w:eastAsia="Times New Roman" w:hAnsi="Times New Roman" w:cs="Times New Roman"/>
          <w:position w:val="8"/>
          <w:sz w:val="24"/>
          <w:szCs w:val="24"/>
          <w:lang w:val="bg-BG" w:eastAsia="bg-BG"/>
        </w:rPr>
        <w:t>но</w:t>
      </w:r>
      <w:r w:rsidRPr="00335CAE">
        <w:rPr>
          <w:rFonts w:ascii="Times New Roman" w:eastAsia="Times New Roman" w:hAnsi="Times New Roman" w:cs="Times New Roman"/>
          <w:position w:val="8"/>
          <w:sz w:val="24"/>
          <w:szCs w:val="24"/>
          <w:lang w:val="bg-BG" w:eastAsia="bg-BG"/>
        </w:rPr>
        <w:t xml:space="preserve"> не по-дълъг от 45 (четиридесет и пет) календарни дни, считано от писменото уведомяване от страна на Възложителя.).</w:t>
      </w:r>
    </w:p>
    <w:p w:rsidR="007A5156" w:rsidRPr="00335CAE" w:rsidRDefault="007A5156" w:rsidP="007A5156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bg-BG" w:eastAsia="bg-BG"/>
        </w:rPr>
      </w:pPr>
    </w:p>
    <w:p w:rsidR="007A5156" w:rsidRPr="00335CAE" w:rsidRDefault="007A5156" w:rsidP="007A5156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bg-BG" w:eastAsia="bg-BG"/>
        </w:rPr>
      </w:pPr>
      <w:r w:rsidRPr="00335CAE">
        <w:rPr>
          <w:rFonts w:ascii="Times New Roman" w:eastAsia="Times New Roman" w:hAnsi="Times New Roman" w:cs="Times New Roman"/>
          <w:position w:val="8"/>
          <w:sz w:val="24"/>
          <w:szCs w:val="24"/>
          <w:lang w:val="bg-BG" w:eastAsia="bg-BG"/>
        </w:rPr>
        <w:t>2. Предлаганите от нас артикули са със следните параметри:</w:t>
      </w:r>
    </w:p>
    <w:p w:rsidR="00C8670E" w:rsidRPr="00335CAE" w:rsidRDefault="00C8670E" w:rsidP="007A5156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bg-BG" w:eastAsia="bg-BG"/>
        </w:rPr>
      </w:pPr>
    </w:p>
    <w:tbl>
      <w:tblPr>
        <w:tblpPr w:leftFromText="141" w:rightFromText="141" w:vertAnchor="text" w:horzAnchor="margin" w:tblpXSpec="center" w:tblpY="16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016"/>
        <w:gridCol w:w="3796"/>
        <w:gridCol w:w="3544"/>
      </w:tblGrid>
      <w:tr w:rsidR="00C8670E" w:rsidRPr="00335CAE" w:rsidTr="00335CAE">
        <w:tc>
          <w:tcPr>
            <w:tcW w:w="675" w:type="dxa"/>
            <w:shd w:val="clear" w:color="auto" w:fill="auto"/>
          </w:tcPr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2016" w:type="dxa"/>
            <w:shd w:val="clear" w:color="auto" w:fill="auto"/>
          </w:tcPr>
          <w:p w:rsidR="00C8670E" w:rsidRPr="00335CAE" w:rsidRDefault="00C8670E" w:rsidP="00335C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Артикул</w:t>
            </w:r>
          </w:p>
        </w:tc>
        <w:tc>
          <w:tcPr>
            <w:tcW w:w="3796" w:type="dxa"/>
            <w:shd w:val="clear" w:color="auto" w:fill="auto"/>
          </w:tcPr>
          <w:p w:rsidR="00C8670E" w:rsidRPr="00335CAE" w:rsidRDefault="00C8670E" w:rsidP="00335C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Спецификации</w:t>
            </w:r>
          </w:p>
        </w:tc>
        <w:tc>
          <w:tcPr>
            <w:tcW w:w="3544" w:type="dxa"/>
            <w:shd w:val="clear" w:color="auto" w:fill="auto"/>
          </w:tcPr>
          <w:p w:rsidR="00C8670E" w:rsidRPr="00335CAE" w:rsidRDefault="00335CAE" w:rsidP="00335C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Предложение на участника</w:t>
            </w:r>
          </w:p>
        </w:tc>
      </w:tr>
      <w:tr w:rsidR="00C8670E" w:rsidRPr="00335CAE" w:rsidTr="00335CAE">
        <w:tc>
          <w:tcPr>
            <w:tcW w:w="675" w:type="dxa"/>
            <w:shd w:val="clear" w:color="auto" w:fill="auto"/>
          </w:tcPr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1.</w:t>
            </w:r>
          </w:p>
        </w:tc>
        <w:tc>
          <w:tcPr>
            <w:tcW w:w="2016" w:type="dxa"/>
            <w:shd w:val="clear" w:color="auto" w:fill="auto"/>
          </w:tcPr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Настолен компютър</w:t>
            </w: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  </w:t>
            </w:r>
          </w:p>
        </w:tc>
        <w:tc>
          <w:tcPr>
            <w:tcW w:w="3796" w:type="dxa"/>
            <w:shd w:val="clear" w:color="auto" w:fill="auto"/>
          </w:tcPr>
          <w:p w:rsidR="00C8670E" w:rsidRPr="00335CAE" w:rsidRDefault="00C8670E" w:rsidP="00335CAE">
            <w:pPr>
              <w:tabs>
                <w:tab w:val="num" w:pos="720"/>
              </w:tabs>
              <w:spacing w:before="100" w:beforeAutospacing="1"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Производител, марка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:  Да се специфицира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Серия, модел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: Да се специфицира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Процесор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:  минимум 2-ядрен, базова работна честота 3.1GHz, литография 14nm или по-добра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Оперативна памет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: минимум 4GB DDR4 2400MHz, с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lastRenderedPageBreak/>
              <w:t>възможност за разширение до минимум 32GB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Твърд диск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: минимум 240GB SSD и минимум 1TB SATA III 7200rpm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Оптично устройство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: Вътрешно DVD записващо устройство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Разширителни слотове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: минимум 1x PCIe x 16, 1 x PCIe x 1, 1 х M.2 for WiFi, 1 х M.2 for PCIe SSD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Мрежа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:10/100/1000 Mbps вградена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Сигурност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: TPM 2.0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Мишка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: USB, двубутонна, със скрол от производителя на компютъра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Клавиатура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:  USB, кирилизирана по БДС от производителя на компютъра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Операционна система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: MS Windows 10 Pro 64-bit с безсрочен лиценз или еквивалент</w:t>
            </w:r>
          </w:p>
          <w:p w:rsidR="003A6149" w:rsidRDefault="00C8670E" w:rsidP="003A6149">
            <w:pPr>
              <w:spacing w:line="240" w:lineRule="auto"/>
              <w:rPr>
                <w:color w:val="1F497D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Софтуер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: </w:t>
            </w:r>
            <w:r w:rsidR="003A6149">
              <w:t xml:space="preserve"> </w:t>
            </w:r>
            <w:r w:rsidR="003A6149" w:rsidRPr="003A6149">
              <w:rPr>
                <w:rFonts w:ascii="Times New Roman" w:hAnsi="Times New Roman" w:cs="Times New Roman"/>
                <w:sz w:val="24"/>
                <w:szCs w:val="24"/>
              </w:rPr>
              <w:t xml:space="preserve">MS Office 2016 64-bit с </w:t>
            </w:r>
            <w:proofErr w:type="spellStart"/>
            <w:r w:rsidR="003A6149" w:rsidRPr="003A6149">
              <w:rPr>
                <w:rFonts w:ascii="Times New Roman" w:hAnsi="Times New Roman" w:cs="Times New Roman"/>
                <w:sz w:val="24"/>
                <w:szCs w:val="24"/>
              </w:rPr>
              <w:t>безсрочен</w:t>
            </w:r>
            <w:proofErr w:type="spellEnd"/>
            <w:r w:rsidR="003A6149" w:rsidRPr="003A6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6149" w:rsidRPr="003A6149">
              <w:rPr>
                <w:rFonts w:ascii="Times New Roman" w:hAnsi="Times New Roman" w:cs="Times New Roman"/>
                <w:sz w:val="24"/>
                <w:szCs w:val="24"/>
              </w:rPr>
              <w:t>лиценз</w:t>
            </w:r>
            <w:proofErr w:type="spellEnd"/>
            <w:r w:rsidR="003A6149" w:rsidRPr="003A6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6149" w:rsidRPr="003A614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="003A6149" w:rsidRPr="003A6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6149" w:rsidRPr="003A6149">
              <w:rPr>
                <w:rFonts w:ascii="Times New Roman" w:hAnsi="Times New Roman" w:cs="Times New Roman"/>
                <w:sz w:val="24"/>
                <w:szCs w:val="24"/>
              </w:rPr>
              <w:t>еквивалент</w:t>
            </w:r>
            <w:proofErr w:type="spellEnd"/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Сертификати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:  CE Mark, Energy star или еквивалент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Гаранция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: Минимум 36 месеца, с обслужване на място</w:t>
            </w:r>
          </w:p>
        </w:tc>
        <w:tc>
          <w:tcPr>
            <w:tcW w:w="3544" w:type="dxa"/>
            <w:shd w:val="clear" w:color="auto" w:fill="auto"/>
          </w:tcPr>
          <w:p w:rsidR="00C8670E" w:rsidRPr="00335CAE" w:rsidRDefault="00C8670E" w:rsidP="00335CA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</w:tr>
      <w:tr w:rsidR="00C8670E" w:rsidRPr="00335CAE" w:rsidTr="00335CAE">
        <w:tc>
          <w:tcPr>
            <w:tcW w:w="675" w:type="dxa"/>
            <w:shd w:val="clear" w:color="auto" w:fill="auto"/>
          </w:tcPr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lastRenderedPageBreak/>
              <w:t>2.</w:t>
            </w:r>
          </w:p>
        </w:tc>
        <w:tc>
          <w:tcPr>
            <w:tcW w:w="2016" w:type="dxa"/>
            <w:shd w:val="clear" w:color="auto" w:fill="auto"/>
          </w:tcPr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Монитор</w:t>
            </w:r>
          </w:p>
        </w:tc>
        <w:tc>
          <w:tcPr>
            <w:tcW w:w="3796" w:type="dxa"/>
            <w:shd w:val="clear" w:color="auto" w:fill="auto"/>
          </w:tcPr>
          <w:p w:rsidR="00C8670E" w:rsidRPr="00335CAE" w:rsidRDefault="00C8670E" w:rsidP="00335CAE">
            <w:pPr>
              <w:tabs>
                <w:tab w:val="num" w:pos="720"/>
              </w:tabs>
              <w:spacing w:before="100" w:beforeAutospacing="1"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Производител, марка: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Да се специфицира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Серия, модел: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Да се специфицира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Диагонал: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23 inch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Технология дисплей: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IPS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Вид резолюция: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Full HD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Оптимална резолюция: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1920 x 1080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lastRenderedPageBreak/>
              <w:t>Вид подсветка: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LED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Аспект изображение: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16:9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Формат екран: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Wide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Яркост: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250 cd/m²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Времена на отговор: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5 мс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Макс. визуален ъгъл хор/верт.: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178 / 178 градуса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Типичен контраст: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1000 : 1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Брой цветове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:16.7 M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Сертификати: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CE Mark, TCO, ROHS или еквивалент.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Гаранция: </w:t>
            </w:r>
            <w:proofErr w:type="spellStart"/>
            <w:r w:rsidR="004B410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proofErr w:type="spellEnd"/>
            <w:r w:rsidR="004B410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24 месеца</w:t>
            </w:r>
          </w:p>
        </w:tc>
        <w:tc>
          <w:tcPr>
            <w:tcW w:w="3544" w:type="dxa"/>
            <w:shd w:val="clear" w:color="auto" w:fill="auto"/>
          </w:tcPr>
          <w:p w:rsidR="00C8670E" w:rsidRPr="00335CAE" w:rsidRDefault="00C8670E" w:rsidP="00335CA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A6149" w:rsidRPr="00335CAE" w:rsidTr="00335CAE">
        <w:tc>
          <w:tcPr>
            <w:tcW w:w="675" w:type="dxa"/>
            <w:shd w:val="clear" w:color="auto" w:fill="auto"/>
          </w:tcPr>
          <w:p w:rsidR="003A6149" w:rsidRPr="00335CAE" w:rsidRDefault="003A6149" w:rsidP="003A614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lastRenderedPageBreak/>
              <w:t>3.</w:t>
            </w:r>
          </w:p>
        </w:tc>
        <w:tc>
          <w:tcPr>
            <w:tcW w:w="2016" w:type="dxa"/>
            <w:shd w:val="clear" w:color="auto" w:fill="auto"/>
          </w:tcPr>
          <w:p w:rsidR="003A6149" w:rsidRPr="003A6149" w:rsidRDefault="003A6149" w:rsidP="003A61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A6149">
              <w:rPr>
                <w:rFonts w:ascii="Times New Roman" w:eastAsia="Calibri" w:hAnsi="Times New Roman" w:cs="Times New Roman"/>
                <w:sz w:val="24"/>
                <w:szCs w:val="24"/>
              </w:rPr>
              <w:t>Мултифункционално</w:t>
            </w:r>
            <w:proofErr w:type="spellEnd"/>
            <w:r w:rsidRPr="003A61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149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устройство</w:t>
            </w:r>
            <w:proofErr w:type="spellEnd"/>
            <w:r w:rsidRPr="003A61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3A6149">
              <w:rPr>
                <w:rFonts w:ascii="Times New Roman" w:eastAsia="Calibri" w:hAnsi="Times New Roman" w:cs="Times New Roman"/>
                <w:sz w:val="24"/>
                <w:szCs w:val="24"/>
              </w:rPr>
              <w:t>черно</w:t>
            </w:r>
            <w:proofErr w:type="spellEnd"/>
            <w:r w:rsidRPr="003A61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149">
              <w:rPr>
                <w:rFonts w:ascii="Times New Roman" w:eastAsia="Calibri" w:hAnsi="Times New Roman" w:cs="Times New Roman"/>
                <w:sz w:val="24"/>
                <w:szCs w:val="24"/>
              </w:rPr>
              <w:t>бяло</w:t>
            </w:r>
            <w:proofErr w:type="spellEnd"/>
            <w:r w:rsidRPr="003A61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96" w:type="dxa"/>
            <w:shd w:val="clear" w:color="auto" w:fill="auto"/>
          </w:tcPr>
          <w:p w:rsidR="003A6149" w:rsidRPr="003A6149" w:rsidRDefault="003A6149" w:rsidP="003A614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  <w:proofErr w:type="spellEnd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печат</w:t>
            </w:r>
            <w:r w:rsidRPr="003A6149">
              <w:rPr>
                <w:rFonts w:ascii="Times New Roman" w:hAnsi="Times New Roman" w:cs="Times New Roman"/>
                <w:sz w:val="24"/>
                <w:szCs w:val="24"/>
              </w:rPr>
              <w:t>:Лазерен</w:t>
            </w:r>
            <w:proofErr w:type="spellEnd"/>
          </w:p>
          <w:p w:rsidR="003A6149" w:rsidRPr="003A6149" w:rsidRDefault="003A6149" w:rsidP="003A614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A614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3A6149">
              <w:rPr>
                <w:rFonts w:ascii="Times New Roman" w:hAnsi="Times New Roman" w:cs="Times New Roman"/>
                <w:sz w:val="24"/>
                <w:szCs w:val="24"/>
              </w:rPr>
              <w:t>Черно-бял</w:t>
            </w:r>
            <w:proofErr w:type="spellEnd"/>
            <w:r w:rsidRPr="003A6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149">
              <w:rPr>
                <w:rFonts w:ascii="Times New Roman" w:hAnsi="Times New Roman" w:cs="Times New Roman"/>
                <w:sz w:val="24"/>
                <w:szCs w:val="24"/>
              </w:rPr>
              <w:t>печат</w:t>
            </w:r>
            <w:proofErr w:type="spellEnd"/>
          </w:p>
          <w:p w:rsidR="003A6149" w:rsidRPr="003A6149" w:rsidRDefault="003A6149" w:rsidP="003A614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Скорост</w:t>
            </w:r>
            <w:proofErr w:type="spellEnd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печат</w:t>
            </w:r>
            <w:proofErr w:type="spellEnd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черно</w:t>
            </w:r>
            <w:proofErr w:type="spellEnd"/>
            <w:r w:rsidRPr="003A6149">
              <w:rPr>
                <w:rFonts w:ascii="Times New Roman" w:hAnsi="Times New Roman" w:cs="Times New Roman"/>
                <w:sz w:val="24"/>
                <w:szCs w:val="24"/>
              </w:rPr>
              <w:t xml:space="preserve">): 30 </w:t>
            </w:r>
            <w:proofErr w:type="spellStart"/>
            <w:r w:rsidRPr="003A6149">
              <w:rPr>
                <w:rFonts w:ascii="Times New Roman" w:hAnsi="Times New Roman" w:cs="Times New Roman"/>
                <w:sz w:val="24"/>
                <w:szCs w:val="24"/>
              </w:rPr>
              <w:t>страници</w:t>
            </w:r>
            <w:proofErr w:type="spellEnd"/>
            <w:r w:rsidRPr="003A614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3A6149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  <w:proofErr w:type="spellEnd"/>
          </w:p>
          <w:p w:rsidR="003A6149" w:rsidRPr="003A6149" w:rsidRDefault="003A6149" w:rsidP="003A614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Интерфейси</w:t>
            </w:r>
            <w:proofErr w:type="spellEnd"/>
            <w:r w:rsidRPr="003A6149">
              <w:rPr>
                <w:rFonts w:ascii="Times New Roman" w:hAnsi="Times New Roman" w:cs="Times New Roman"/>
                <w:sz w:val="24"/>
                <w:szCs w:val="24"/>
              </w:rPr>
              <w:t>: Hi speed USB 2.0</w:t>
            </w:r>
          </w:p>
          <w:p w:rsidR="003A6149" w:rsidRPr="003A6149" w:rsidRDefault="003A6149" w:rsidP="003A614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Разделителна</w:t>
            </w:r>
            <w:proofErr w:type="spellEnd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</w:t>
            </w:r>
            <w:proofErr w:type="spellEnd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копир</w:t>
            </w:r>
            <w:proofErr w:type="spellEnd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A6149">
              <w:rPr>
                <w:rFonts w:ascii="Times New Roman" w:hAnsi="Times New Roman" w:cs="Times New Roman"/>
                <w:sz w:val="24"/>
                <w:szCs w:val="24"/>
              </w:rPr>
              <w:tab/>
              <w:t>600 x 600</w:t>
            </w:r>
          </w:p>
          <w:p w:rsidR="003A6149" w:rsidRPr="003A6149" w:rsidRDefault="003A6149" w:rsidP="003A614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Разделителна</w:t>
            </w:r>
            <w:proofErr w:type="spellEnd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</w:t>
            </w:r>
            <w:proofErr w:type="spellEnd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скенер</w:t>
            </w:r>
            <w:proofErr w:type="spellEnd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A614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600 x 2400</w:t>
            </w:r>
          </w:p>
          <w:p w:rsidR="003A6149" w:rsidRPr="003A6149" w:rsidRDefault="003A6149" w:rsidP="003A614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Разделителна</w:t>
            </w:r>
            <w:proofErr w:type="spellEnd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</w:t>
            </w:r>
            <w:proofErr w:type="spellEnd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печат</w:t>
            </w:r>
            <w:proofErr w:type="spellEnd"/>
            <w:r w:rsidRPr="003A61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A6149">
              <w:rPr>
                <w:rFonts w:ascii="Times New Roman" w:hAnsi="Times New Roman" w:cs="Times New Roman"/>
                <w:sz w:val="24"/>
                <w:szCs w:val="24"/>
              </w:rPr>
              <w:tab/>
              <w:t>600 x 600</w:t>
            </w:r>
          </w:p>
          <w:p w:rsidR="003A6149" w:rsidRPr="003A6149" w:rsidRDefault="003A6149" w:rsidP="003A614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Натоварване</w:t>
            </w:r>
            <w:proofErr w:type="spellEnd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A6149">
              <w:rPr>
                <w:rFonts w:ascii="Times New Roman" w:hAnsi="Times New Roman" w:cs="Times New Roman"/>
                <w:sz w:val="24"/>
                <w:szCs w:val="24"/>
              </w:rPr>
              <w:t xml:space="preserve"> 2000 </w:t>
            </w:r>
            <w:proofErr w:type="spellStart"/>
            <w:r w:rsidRPr="003A6149">
              <w:rPr>
                <w:rFonts w:ascii="Times New Roman" w:hAnsi="Times New Roman" w:cs="Times New Roman"/>
                <w:sz w:val="24"/>
                <w:szCs w:val="24"/>
              </w:rPr>
              <w:t>страници</w:t>
            </w:r>
            <w:proofErr w:type="spellEnd"/>
            <w:r w:rsidRPr="003A614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3A6149">
              <w:rPr>
                <w:rFonts w:ascii="Times New Roman" w:hAnsi="Times New Roman" w:cs="Times New Roman"/>
                <w:sz w:val="24"/>
                <w:szCs w:val="24"/>
              </w:rPr>
              <w:t>месец</w:t>
            </w:r>
            <w:proofErr w:type="spellEnd"/>
          </w:p>
          <w:p w:rsidR="003A6149" w:rsidRPr="003A6149" w:rsidRDefault="003A6149" w:rsidP="003A614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  <w:r w:rsidRPr="003A61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3A6149">
              <w:rPr>
                <w:rFonts w:ascii="Times New Roman" w:hAnsi="Times New Roman" w:cs="Times New Roman"/>
                <w:sz w:val="24"/>
                <w:szCs w:val="24"/>
              </w:rPr>
              <w:t>: Letter, Executive, A6, A5, A4</w:t>
            </w:r>
          </w:p>
          <w:p w:rsidR="003A6149" w:rsidRPr="003A6149" w:rsidRDefault="003A6149" w:rsidP="003A614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Безжична</w:t>
            </w:r>
            <w:proofErr w:type="spellEnd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мрежа</w:t>
            </w:r>
            <w:proofErr w:type="spellEnd"/>
            <w:r w:rsidRPr="003A6149">
              <w:rPr>
                <w:rFonts w:ascii="Times New Roman" w:hAnsi="Times New Roman" w:cs="Times New Roman"/>
                <w:sz w:val="24"/>
                <w:szCs w:val="24"/>
              </w:rPr>
              <w:t>: Wi-Fi Direct, Wi-Fi 802.11 b/g/n</w:t>
            </w:r>
          </w:p>
          <w:p w:rsidR="003A6149" w:rsidRPr="003A6149" w:rsidRDefault="003A6149" w:rsidP="003A614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Цвят</w:t>
            </w:r>
            <w:proofErr w:type="spellEnd"/>
            <w:r w:rsidRPr="003A61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A614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3A6149">
              <w:rPr>
                <w:rFonts w:ascii="Times New Roman" w:hAnsi="Times New Roman" w:cs="Times New Roman"/>
                <w:sz w:val="24"/>
                <w:szCs w:val="24"/>
              </w:rPr>
              <w:t>Черен</w:t>
            </w:r>
            <w:proofErr w:type="spellEnd"/>
          </w:p>
          <w:p w:rsidR="003A6149" w:rsidRPr="003A6149" w:rsidRDefault="003A6149" w:rsidP="003A6149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A61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Гаранция</w:t>
            </w:r>
            <w:proofErr w:type="spellEnd"/>
            <w:r w:rsidRPr="003A61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="004B41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B410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proofErr w:type="spellEnd"/>
            <w:r w:rsidRPr="003A61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A61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 </w:t>
            </w:r>
            <w:proofErr w:type="spellStart"/>
            <w:r w:rsidRPr="003A6149">
              <w:rPr>
                <w:rFonts w:ascii="Times New Roman" w:eastAsia="Calibri" w:hAnsi="Times New Roman" w:cs="Times New Roman"/>
                <w:sz w:val="24"/>
                <w:szCs w:val="24"/>
              </w:rPr>
              <w:t>месеца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3A6149" w:rsidRPr="00335CAE" w:rsidRDefault="003A6149" w:rsidP="003A614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</w:tr>
      <w:tr w:rsidR="00C8670E" w:rsidRPr="00335CAE" w:rsidTr="00335CAE">
        <w:tc>
          <w:tcPr>
            <w:tcW w:w="675" w:type="dxa"/>
            <w:shd w:val="clear" w:color="auto" w:fill="auto"/>
          </w:tcPr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4. </w:t>
            </w:r>
          </w:p>
        </w:tc>
        <w:tc>
          <w:tcPr>
            <w:tcW w:w="2016" w:type="dxa"/>
            <w:shd w:val="clear" w:color="auto" w:fill="auto"/>
          </w:tcPr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Мултифункционално цветно лазерно устройство</w:t>
            </w:r>
          </w:p>
        </w:tc>
        <w:tc>
          <w:tcPr>
            <w:tcW w:w="3796" w:type="dxa"/>
            <w:shd w:val="clear" w:color="auto" w:fill="auto"/>
          </w:tcPr>
          <w:p w:rsidR="00C8670E" w:rsidRPr="00335CAE" w:rsidRDefault="00C8670E" w:rsidP="00335CAE">
            <w:pPr>
              <w:tabs>
                <w:tab w:val="num" w:pos="720"/>
              </w:tabs>
              <w:spacing w:before="100" w:beforeAutospacing="1"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Тип: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Цветно лазерно мултифункционално устройство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Функционалност: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Копиране, сканиране, печат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Скорост на печат: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Минимум  25 стр./мин.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lastRenderedPageBreak/>
              <w:t xml:space="preserve">Скорост на копиране: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Минимум 20 к./мин.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Скорост на сканиране: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Минимум 20к./мин.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Формат 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А4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Разделителна способност: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Минимум  600 х 600 DPI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Капацитет входяща тава: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Минимум 250 листа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Капацитет изходяща тава: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Минимум 50 листа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Двустранен печат: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Да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Възможност за безжично свързване: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Да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Скенер резолюция: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600х600</w:t>
            </w:r>
          </w:p>
          <w:p w:rsidR="00C8670E" w:rsidRPr="00335CAE" w:rsidRDefault="00C8670E" w:rsidP="00335CAE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Гаранция: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Минимум 12 месеца</w:t>
            </w: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  </w:t>
            </w:r>
          </w:p>
        </w:tc>
        <w:tc>
          <w:tcPr>
            <w:tcW w:w="3544" w:type="dxa"/>
            <w:shd w:val="clear" w:color="auto" w:fill="auto"/>
          </w:tcPr>
          <w:p w:rsidR="00C8670E" w:rsidRPr="00335CAE" w:rsidRDefault="00C8670E" w:rsidP="00335CA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</w:tr>
      <w:tr w:rsidR="00C8670E" w:rsidRPr="00335CAE" w:rsidTr="00335CAE">
        <w:tc>
          <w:tcPr>
            <w:tcW w:w="675" w:type="dxa"/>
            <w:shd w:val="clear" w:color="auto" w:fill="auto"/>
          </w:tcPr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lastRenderedPageBreak/>
              <w:t>5.</w:t>
            </w:r>
          </w:p>
        </w:tc>
        <w:tc>
          <w:tcPr>
            <w:tcW w:w="2016" w:type="dxa"/>
            <w:shd w:val="clear" w:color="auto" w:fill="auto"/>
          </w:tcPr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iCs/>
                <w:sz w:val="24"/>
                <w:szCs w:val="24"/>
                <w:lang w:val="bg-BG"/>
              </w:rPr>
              <w:t>Телевизор ЛСД -50 инча</w:t>
            </w:r>
          </w:p>
        </w:tc>
        <w:tc>
          <w:tcPr>
            <w:tcW w:w="3796" w:type="dxa"/>
            <w:shd w:val="clear" w:color="auto" w:fill="auto"/>
          </w:tcPr>
          <w:p w:rsidR="00C8670E" w:rsidRPr="00335CAE" w:rsidRDefault="00C8670E" w:rsidP="00335CAE">
            <w:pPr>
              <w:tabs>
                <w:tab w:val="left" w:pos="442"/>
              </w:tabs>
              <w:spacing w:after="0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Размер н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а екрана минимум 50.00 inch;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Описание: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Цифров тунер: </w:t>
            </w:r>
            <w:hyperlink r:id="rId8" w:history="1">
              <w:r w:rsidRPr="00335CAE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bg-BG"/>
                </w:rPr>
                <w:t>DVB-T/C/S/MPEG4</w:t>
              </w:r>
            </w:hyperlink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C8670E" w:rsidRPr="00335CAE" w:rsidRDefault="00C8670E" w:rsidP="00335CAE">
            <w:pPr>
              <w:numPr>
                <w:ilvl w:val="0"/>
                <w:numId w:val="1"/>
              </w:numPr>
              <w:tabs>
                <w:tab w:val="left" w:pos="442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Wi-Fi: </w:t>
            </w:r>
          </w:p>
          <w:p w:rsidR="00C8670E" w:rsidRPr="00335CAE" w:rsidRDefault="00C8670E" w:rsidP="00335CAE">
            <w:pPr>
              <w:numPr>
                <w:ilvl w:val="0"/>
                <w:numId w:val="1"/>
              </w:numPr>
              <w:tabs>
                <w:tab w:val="left" w:pos="442"/>
              </w:tabs>
              <w:spacing w:before="100" w:beforeAutospacing="1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Резолюция: </w:t>
            </w:r>
            <w:hyperlink r:id="rId9" w:history="1">
              <w:r w:rsidRPr="00335CAE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bg-BG"/>
                </w:rPr>
                <w:t>3840x2160 UHD-4K</w:t>
              </w:r>
            </w:hyperlink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C8670E" w:rsidRPr="00335CAE" w:rsidRDefault="00C8670E" w:rsidP="00335CAE">
            <w:pPr>
              <w:numPr>
                <w:ilvl w:val="0"/>
                <w:numId w:val="1"/>
              </w:numPr>
              <w:tabs>
                <w:tab w:val="left" w:pos="442"/>
              </w:tabs>
              <w:spacing w:before="100" w:beforeAutospacing="1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Други функции: </w:t>
            </w:r>
          </w:p>
          <w:p w:rsidR="00C8670E" w:rsidRPr="00335CAE" w:rsidRDefault="00FA7300" w:rsidP="00335CAE">
            <w:pPr>
              <w:numPr>
                <w:ilvl w:val="0"/>
                <w:numId w:val="1"/>
              </w:numPr>
              <w:tabs>
                <w:tab w:val="left" w:pos="442"/>
              </w:tabs>
              <w:spacing w:before="100" w:beforeAutospacing="1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hyperlink r:id="rId10" w:history="1">
              <w:r w:rsidR="00C8670E" w:rsidRPr="00335CAE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bg-BG"/>
                </w:rPr>
                <w:t>HDMI x 3, USB x 2,</w:t>
              </w:r>
            </w:hyperlink>
            <w:r w:rsidR="00C8670E"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C8670E" w:rsidRPr="00335CAE" w:rsidRDefault="00C8670E" w:rsidP="00335CAE">
            <w:pPr>
              <w:numPr>
                <w:ilvl w:val="0"/>
                <w:numId w:val="1"/>
              </w:numPr>
              <w:tabs>
                <w:tab w:val="left" w:pos="442"/>
              </w:tabs>
              <w:spacing w:before="100" w:beforeAutospacing="1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Вид: </w:t>
            </w:r>
            <w:hyperlink r:id="rId11" w:history="1">
              <w:r w:rsidRPr="00335CAE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bg-BG"/>
                </w:rPr>
                <w:t>LED LCD</w:t>
              </w:r>
            </w:hyperlink>
          </w:p>
          <w:p w:rsidR="00C8670E" w:rsidRPr="00335CAE" w:rsidRDefault="00FA7300" w:rsidP="00335CAE">
            <w:pPr>
              <w:numPr>
                <w:ilvl w:val="0"/>
                <w:numId w:val="1"/>
              </w:numPr>
              <w:tabs>
                <w:tab w:val="left" w:pos="442"/>
              </w:tabs>
              <w:spacing w:before="100" w:beforeAutospacing="1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hyperlink r:id="rId12" w:history="1">
              <w:r w:rsidR="00C8670E" w:rsidRPr="00335CAE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bg-BG"/>
                </w:rPr>
                <w:t>SMART TV</w:t>
              </w:r>
            </w:hyperlink>
          </w:p>
          <w:p w:rsidR="00C8670E" w:rsidRPr="004B4101" w:rsidRDefault="00C8670E" w:rsidP="004B4101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Гаранция: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="004B410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proofErr w:type="spellEnd"/>
            <w:r w:rsidR="004B410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24 </w:t>
            </w:r>
            <w:r w:rsidR="004B4101">
              <w:rPr>
                <w:rFonts w:ascii="Times New Roman" w:eastAsia="Calibri" w:hAnsi="Times New Roman" w:cs="Times New Roman"/>
                <w:iCs/>
                <w:sz w:val="24"/>
                <w:szCs w:val="24"/>
                <w:lang w:val="bg-BG"/>
              </w:rPr>
              <w:t>месеца</w:t>
            </w:r>
          </w:p>
        </w:tc>
        <w:tc>
          <w:tcPr>
            <w:tcW w:w="3544" w:type="dxa"/>
            <w:shd w:val="clear" w:color="auto" w:fill="auto"/>
          </w:tcPr>
          <w:p w:rsidR="00C8670E" w:rsidRPr="00335CAE" w:rsidRDefault="00C8670E" w:rsidP="00335CA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</w:tr>
      <w:tr w:rsidR="00C8670E" w:rsidRPr="00335CAE" w:rsidTr="00335CAE">
        <w:tc>
          <w:tcPr>
            <w:tcW w:w="675" w:type="dxa"/>
            <w:shd w:val="clear" w:color="auto" w:fill="auto"/>
          </w:tcPr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6.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016" w:type="dxa"/>
            <w:shd w:val="clear" w:color="auto" w:fill="auto"/>
          </w:tcPr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iCs/>
                <w:sz w:val="24"/>
                <w:szCs w:val="24"/>
                <w:lang w:val="bg-BG"/>
              </w:rPr>
              <w:t>Телевизор 32 инча</w:t>
            </w:r>
          </w:p>
        </w:tc>
        <w:tc>
          <w:tcPr>
            <w:tcW w:w="3796" w:type="dxa"/>
            <w:shd w:val="clear" w:color="auto" w:fill="auto"/>
          </w:tcPr>
          <w:p w:rsidR="00C8670E" w:rsidRPr="00335CAE" w:rsidRDefault="00C8670E" w:rsidP="00335CAE">
            <w:pPr>
              <w:spacing w:after="0"/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Размер на екрана минимум 32.00 inch;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 xml:space="preserve">Описание: </w:t>
            </w:r>
          </w:p>
          <w:p w:rsidR="00C8670E" w:rsidRPr="00335CAE" w:rsidRDefault="00C8670E" w:rsidP="00335CAE">
            <w:pPr>
              <w:numPr>
                <w:ilvl w:val="0"/>
                <w:numId w:val="1"/>
              </w:numPr>
              <w:tabs>
                <w:tab w:val="left" w:pos="307"/>
              </w:tabs>
              <w:spacing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поддържани формати: </w:t>
            </w:r>
            <w:hyperlink r:id="rId13" w:history="1">
              <w:r w:rsidRPr="00335CAE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bg-BG"/>
                </w:rPr>
                <w:t>AVI, MP3, JPG</w:t>
              </w:r>
            </w:hyperlink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;</w:t>
            </w:r>
          </w:p>
          <w:p w:rsidR="00C8670E" w:rsidRPr="00335CAE" w:rsidRDefault="00C8670E" w:rsidP="00335CAE">
            <w:pPr>
              <w:numPr>
                <w:ilvl w:val="0"/>
                <w:numId w:val="1"/>
              </w:numPr>
              <w:tabs>
                <w:tab w:val="left" w:pos="307"/>
              </w:tabs>
              <w:spacing w:before="100" w:beforeAutospacing="1"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цифров тунер: </w:t>
            </w:r>
            <w:hyperlink r:id="rId14" w:history="1">
              <w:r w:rsidRPr="00335CAE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bg-BG"/>
                </w:rPr>
                <w:t>DVB-T/C/MPEG4</w:t>
              </w:r>
            </w:hyperlink>
          </w:p>
          <w:p w:rsidR="00C8670E" w:rsidRPr="00335CAE" w:rsidRDefault="00C8670E" w:rsidP="00335CAE">
            <w:pPr>
              <w:numPr>
                <w:ilvl w:val="0"/>
                <w:numId w:val="1"/>
              </w:numPr>
              <w:tabs>
                <w:tab w:val="left" w:pos="307"/>
              </w:tabs>
              <w:spacing w:before="100" w:beforeAutospacing="1"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Wi-Fi: </w:t>
            </w:r>
            <w:hyperlink r:id="rId15" w:history="1">
              <w:r w:rsidRPr="00335CAE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bg-BG"/>
                </w:rPr>
                <w:t>Готовност</w:t>
              </w:r>
            </w:hyperlink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C8670E" w:rsidRPr="00335CAE" w:rsidRDefault="00C8670E" w:rsidP="00335CAE">
            <w:pPr>
              <w:numPr>
                <w:ilvl w:val="0"/>
                <w:numId w:val="1"/>
              </w:numPr>
              <w:tabs>
                <w:tab w:val="left" w:pos="307"/>
              </w:tabs>
              <w:spacing w:before="100" w:beforeAutospacing="1"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Резолюция: </w:t>
            </w:r>
            <w:hyperlink r:id="rId16" w:history="1">
              <w:r w:rsidRPr="00335CAE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bg-BG"/>
                </w:rPr>
                <w:t>full HD</w:t>
              </w:r>
            </w:hyperlink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C8670E" w:rsidRPr="00335CAE" w:rsidRDefault="00C8670E" w:rsidP="00335CAE">
            <w:pPr>
              <w:numPr>
                <w:ilvl w:val="0"/>
                <w:numId w:val="1"/>
              </w:numPr>
              <w:tabs>
                <w:tab w:val="left" w:pos="307"/>
              </w:tabs>
              <w:spacing w:before="100" w:beforeAutospacing="1"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Други функции: USB</w:t>
            </w:r>
            <w:hyperlink r:id="rId17" w:history="1">
              <w:r w:rsidRPr="00335CAE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bg-BG"/>
                </w:rPr>
                <w:t>x2</w:t>
              </w:r>
            </w:hyperlink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, </w:t>
            </w:r>
          </w:p>
          <w:p w:rsidR="00C8670E" w:rsidRPr="00335CAE" w:rsidRDefault="00FA7300" w:rsidP="00335CAE">
            <w:pPr>
              <w:numPr>
                <w:ilvl w:val="0"/>
                <w:numId w:val="1"/>
              </w:numPr>
              <w:tabs>
                <w:tab w:val="left" w:pos="307"/>
              </w:tabs>
              <w:spacing w:before="100" w:beforeAutospacing="1"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hyperlink r:id="rId18" w:history="1">
              <w:r w:rsidR="00C8670E" w:rsidRPr="00335CAE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bg-BG"/>
                </w:rPr>
                <w:t>SMART TV</w:t>
              </w:r>
            </w:hyperlink>
            <w:r w:rsidR="00C8670E"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, </w:t>
            </w:r>
          </w:p>
          <w:p w:rsidR="00C8670E" w:rsidRPr="00335CAE" w:rsidRDefault="00FA7300" w:rsidP="00335CAE">
            <w:pPr>
              <w:numPr>
                <w:ilvl w:val="0"/>
                <w:numId w:val="1"/>
              </w:numPr>
              <w:tabs>
                <w:tab w:val="left" w:pos="307"/>
              </w:tabs>
              <w:spacing w:before="100" w:beforeAutospacing="1"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hyperlink r:id="rId19" w:history="1">
              <w:r w:rsidR="00C8670E" w:rsidRPr="00335CAE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bg-BG"/>
                </w:rPr>
                <w:t>SCART, VGA, HDMI</w:t>
              </w:r>
            </w:hyperlink>
            <w:r w:rsidR="00C8670E"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C8670E" w:rsidRPr="00335CAE" w:rsidRDefault="00C8670E" w:rsidP="00335CAE">
            <w:pPr>
              <w:numPr>
                <w:ilvl w:val="0"/>
                <w:numId w:val="1"/>
              </w:numPr>
              <w:tabs>
                <w:tab w:val="left" w:pos="307"/>
              </w:tabs>
              <w:spacing w:before="100" w:beforeAutospacing="1"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Вид: </w:t>
            </w:r>
            <w:hyperlink r:id="rId20" w:history="1">
              <w:r w:rsidRPr="00335CAE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bg-BG"/>
                </w:rPr>
                <w:t>LED LCD</w:t>
              </w:r>
            </w:hyperlink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C8670E" w:rsidRPr="00335CAE" w:rsidRDefault="00FA7300" w:rsidP="00335CAE">
            <w:pPr>
              <w:numPr>
                <w:ilvl w:val="0"/>
                <w:numId w:val="1"/>
              </w:numPr>
              <w:tabs>
                <w:tab w:val="left" w:pos="307"/>
              </w:tabs>
              <w:spacing w:before="100" w:beforeAutospacing="1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hyperlink r:id="rId21" w:history="1">
              <w:r w:rsidR="00C8670E" w:rsidRPr="00335CAE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bg-BG"/>
                </w:rPr>
                <w:t>SMART TV</w:t>
              </w:r>
            </w:hyperlink>
          </w:p>
          <w:p w:rsidR="00C8670E" w:rsidRPr="00335CAE" w:rsidRDefault="00C8670E" w:rsidP="004B4101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Гаранция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:</w:t>
            </w:r>
            <w:r w:rsidR="004B410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="004B410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proofErr w:type="spellEnd"/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2</w:t>
            </w:r>
            <w:r w:rsidR="004B410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4 месеца </w:t>
            </w:r>
            <w:bookmarkStart w:id="0" w:name="_GoBack"/>
            <w:bookmarkEnd w:id="0"/>
          </w:p>
        </w:tc>
        <w:tc>
          <w:tcPr>
            <w:tcW w:w="3544" w:type="dxa"/>
            <w:shd w:val="clear" w:color="auto" w:fill="auto"/>
          </w:tcPr>
          <w:p w:rsidR="00C8670E" w:rsidRPr="00335CAE" w:rsidRDefault="00C8670E" w:rsidP="00335CA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</w:tr>
      <w:tr w:rsidR="00C8670E" w:rsidRPr="00335CAE" w:rsidTr="00335CAE">
        <w:tc>
          <w:tcPr>
            <w:tcW w:w="675" w:type="dxa"/>
            <w:shd w:val="clear" w:color="auto" w:fill="auto"/>
          </w:tcPr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lastRenderedPageBreak/>
              <w:t>7.</w:t>
            </w:r>
          </w:p>
        </w:tc>
        <w:tc>
          <w:tcPr>
            <w:tcW w:w="2016" w:type="dxa"/>
            <w:shd w:val="clear" w:color="auto" w:fill="auto"/>
          </w:tcPr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iCs/>
                <w:sz w:val="24"/>
                <w:szCs w:val="24"/>
                <w:lang w:val="bg-BG"/>
              </w:rPr>
              <w:t>Стойка за телевизор</w:t>
            </w:r>
          </w:p>
        </w:tc>
        <w:tc>
          <w:tcPr>
            <w:tcW w:w="3796" w:type="dxa"/>
            <w:shd w:val="clear" w:color="auto" w:fill="auto"/>
          </w:tcPr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  Метална стойка за монтаж на стена на LCD телевизори 30 и 50 инча, посочени в позиция 5 и позиция 6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  Възможност за р</w:t>
            </w:r>
            <w:r w:rsidRPr="00335CAE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 xml:space="preserve">егулиране на наклона във вертикална равнина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 р</w:t>
            </w:r>
            <w:r w:rsidRPr="00335CAE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 xml:space="preserve">егулиране ъгъла на завъртане в хоризонтална равнина  </w:t>
            </w: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C8670E" w:rsidRPr="00335CAE" w:rsidRDefault="00C8670E" w:rsidP="00335CAE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335CA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  Включени всички необходими елементи за монтаж.</w:t>
            </w:r>
          </w:p>
        </w:tc>
        <w:tc>
          <w:tcPr>
            <w:tcW w:w="3544" w:type="dxa"/>
            <w:shd w:val="clear" w:color="auto" w:fill="auto"/>
          </w:tcPr>
          <w:p w:rsidR="00C8670E" w:rsidRPr="00335CAE" w:rsidRDefault="00C8670E" w:rsidP="00335CA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C8670E" w:rsidRPr="00335CAE" w:rsidRDefault="00C8670E" w:rsidP="007A5156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bg-BG" w:eastAsia="bg-BG"/>
        </w:rPr>
      </w:pPr>
    </w:p>
    <w:p w:rsidR="007A5156" w:rsidRPr="003A6149" w:rsidRDefault="007A5156" w:rsidP="007A5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r w:rsidRPr="003A6149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Гарантираме, че:</w:t>
      </w:r>
    </w:p>
    <w:p w:rsidR="007A5156" w:rsidRPr="003A6149" w:rsidRDefault="007A5156" w:rsidP="007A5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r w:rsidRPr="003A6149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- сме в състояние да изпълним качествено и в срок поръчката в пълно съответствие с горепосоченото предложение и техническите спецификации и проекта на договор;</w:t>
      </w:r>
    </w:p>
    <w:p w:rsidR="007A5156" w:rsidRPr="003A6149" w:rsidRDefault="007A5156" w:rsidP="007A5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r w:rsidRPr="003A614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 w:eastAsia="bg-BG"/>
        </w:rPr>
        <w:t xml:space="preserve">- </w:t>
      </w:r>
      <w:r w:rsidRPr="003A6149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доставената техника ще са нова и неупотребявана;</w:t>
      </w:r>
    </w:p>
    <w:p w:rsidR="007A5156" w:rsidRPr="003A6149" w:rsidRDefault="007A5156" w:rsidP="007A5156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A614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- доставката ще бъде придружена със сертификати, декларации и/или други документи от производителите, доказващи качеството. </w:t>
      </w:r>
    </w:p>
    <w:p w:rsidR="007A5156" w:rsidRPr="003A6149" w:rsidRDefault="007A5156" w:rsidP="007A5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bg-BG" w:eastAsia="bg-BG"/>
        </w:rPr>
      </w:pPr>
    </w:p>
    <w:p w:rsidR="007A5156" w:rsidRPr="003A6149" w:rsidRDefault="007A5156" w:rsidP="007A5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bg-BG" w:eastAsia="bg-BG"/>
        </w:rPr>
      </w:pPr>
    </w:p>
    <w:p w:rsidR="007A5156" w:rsidRPr="003A6149" w:rsidRDefault="007A5156" w:rsidP="007A5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bg-BG" w:eastAsia="bg-BG"/>
        </w:rPr>
      </w:pPr>
      <w:r w:rsidRPr="003A614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bg-BG" w:eastAsia="bg-BG"/>
        </w:rPr>
        <w:t>Приложения към настоящото предложение за изпълнение:</w:t>
      </w:r>
    </w:p>
    <w:p w:rsidR="007A5156" w:rsidRPr="003A6149" w:rsidRDefault="007A5156" w:rsidP="00E66D40">
      <w:pPr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3A6149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а) други …………………………………………….</w:t>
      </w:r>
    </w:p>
    <w:p w:rsidR="007A5156" w:rsidRPr="00335CAE" w:rsidRDefault="007A5156" w:rsidP="007A5156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bg-BG"/>
        </w:rPr>
      </w:pPr>
    </w:p>
    <w:p w:rsidR="00E66D40" w:rsidRDefault="00E66D40" w:rsidP="007A5156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bg-BG"/>
        </w:rPr>
      </w:pPr>
    </w:p>
    <w:p w:rsidR="007A5156" w:rsidRPr="00335CAE" w:rsidRDefault="00E66D40" w:rsidP="007A5156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Calibri" w:hAnsi="Times New Roman" w:cs="Times New Roman"/>
          <w:b/>
          <w:sz w:val="24"/>
          <w:lang w:val="bg-BG"/>
        </w:rPr>
        <w:tab/>
      </w:r>
      <w:r w:rsidR="007A5156" w:rsidRPr="00335CAE">
        <w:rPr>
          <w:rFonts w:ascii="Times New Roman" w:eastAsia="Calibri" w:hAnsi="Times New Roman" w:cs="Times New Roman"/>
          <w:b/>
          <w:sz w:val="24"/>
          <w:lang w:val="bg-BG"/>
        </w:rPr>
        <w:t>Дата:…………………….</w:t>
      </w:r>
      <w:r w:rsidR="007A5156" w:rsidRPr="00335CAE">
        <w:rPr>
          <w:rFonts w:ascii="Times New Roman" w:eastAsia="Calibri" w:hAnsi="Times New Roman" w:cs="Times New Roman"/>
          <w:b/>
          <w:sz w:val="24"/>
          <w:lang w:val="bg-BG"/>
        </w:rPr>
        <w:tab/>
      </w:r>
      <w:r w:rsidR="007A5156" w:rsidRPr="00335CAE">
        <w:rPr>
          <w:rFonts w:ascii="Times New Roman" w:eastAsia="Calibri" w:hAnsi="Times New Roman" w:cs="Times New Roman"/>
          <w:b/>
          <w:sz w:val="24"/>
          <w:lang w:val="bg-BG"/>
        </w:rPr>
        <w:tab/>
      </w:r>
      <w:r w:rsidR="007A5156" w:rsidRPr="00335CAE">
        <w:rPr>
          <w:rFonts w:ascii="Times New Roman" w:eastAsia="Calibri" w:hAnsi="Times New Roman" w:cs="Times New Roman"/>
          <w:b/>
          <w:sz w:val="24"/>
          <w:lang w:val="bg-BG"/>
        </w:rPr>
        <w:tab/>
      </w:r>
      <w:r w:rsidR="007A5156" w:rsidRPr="00335CAE">
        <w:rPr>
          <w:rFonts w:ascii="Times New Roman" w:eastAsia="Calibri" w:hAnsi="Times New Roman" w:cs="Times New Roman"/>
          <w:b/>
          <w:sz w:val="24"/>
          <w:lang w:val="bg-BG"/>
        </w:rPr>
        <w:tab/>
        <w:t>ПОДПИС И ПЕЧАТ: …………….</w:t>
      </w:r>
    </w:p>
    <w:p w:rsidR="007A5156" w:rsidRPr="00335CAE" w:rsidRDefault="007A5156" w:rsidP="007A5156">
      <w:pPr>
        <w:rPr>
          <w:lang w:val="bg-BG"/>
        </w:rPr>
      </w:pPr>
    </w:p>
    <w:p w:rsidR="00484AAE" w:rsidRPr="00335CAE" w:rsidRDefault="00484AAE">
      <w:pPr>
        <w:rPr>
          <w:lang w:val="bg-BG"/>
        </w:rPr>
      </w:pPr>
    </w:p>
    <w:sectPr w:rsidR="00484AAE" w:rsidRPr="00335CAE" w:rsidSect="009E4091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851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300" w:rsidRDefault="00FA7300" w:rsidP="00534C41">
      <w:pPr>
        <w:spacing w:after="0" w:line="240" w:lineRule="auto"/>
      </w:pPr>
      <w:r>
        <w:separator/>
      </w:r>
    </w:p>
  </w:endnote>
  <w:endnote w:type="continuationSeparator" w:id="0">
    <w:p w:rsidR="00FA7300" w:rsidRDefault="00FA7300" w:rsidP="00534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C41" w:rsidRDefault="00534C4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036"/>
      <w:gridCol w:w="8961"/>
    </w:tblGrid>
    <w:tr w:rsidR="00534C41" w:rsidTr="00534C41">
      <w:tc>
        <w:tcPr>
          <w:tcW w:w="918" w:type="dxa"/>
          <w:tcBorders>
            <w:top w:val="single" w:sz="18" w:space="0" w:color="808080"/>
            <w:left w:val="nil"/>
            <w:bottom w:val="nil"/>
            <w:right w:val="single" w:sz="18" w:space="0" w:color="808080"/>
          </w:tcBorders>
          <w:hideMark/>
        </w:tcPr>
        <w:p w:rsidR="00534C41" w:rsidRDefault="00534C41">
          <w:pPr>
            <w:pStyle w:val="ac"/>
            <w:jc w:val="right"/>
            <w:rPr>
              <w:b/>
              <w:bCs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B4101" w:rsidRPr="004B4101">
            <w:rPr>
              <w:b/>
              <w:bCs/>
              <w:noProof/>
              <w:color w:val="4F81BD"/>
              <w:sz w:val="32"/>
              <w:szCs w:val="32"/>
            </w:rPr>
            <w:t>5</w:t>
          </w:r>
          <w:r>
            <w:rPr>
              <w:b/>
              <w:bCs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  <w:tcBorders>
            <w:top w:val="single" w:sz="18" w:space="0" w:color="808080"/>
            <w:left w:val="single" w:sz="18" w:space="0" w:color="808080"/>
            <w:bottom w:val="nil"/>
            <w:right w:val="nil"/>
          </w:tcBorders>
        </w:tcPr>
        <w:p w:rsidR="00534C41" w:rsidRDefault="00534C41">
          <w:pPr>
            <w:tabs>
              <w:tab w:val="center" w:pos="4536"/>
              <w:tab w:val="right" w:pos="9072"/>
            </w:tabs>
            <w:jc w:val="both"/>
            <w:rPr>
              <w:i/>
              <w:sz w:val="16"/>
              <w:szCs w:val="16"/>
              <w:lang w:val="ru-RU"/>
            </w:rPr>
          </w:pPr>
          <w:proofErr w:type="spellStart"/>
          <w:r>
            <w:rPr>
              <w:i/>
              <w:iCs/>
              <w:sz w:val="16"/>
              <w:szCs w:val="16"/>
            </w:rPr>
            <w:t>Този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документ</w:t>
          </w:r>
          <w:proofErr w:type="spellEnd"/>
          <w:r>
            <w:rPr>
              <w:i/>
              <w:iCs/>
              <w:sz w:val="16"/>
              <w:szCs w:val="16"/>
            </w:rPr>
            <w:t xml:space="preserve"> е </w:t>
          </w:r>
          <w:proofErr w:type="spellStart"/>
          <w:r>
            <w:rPr>
              <w:i/>
              <w:iCs/>
              <w:sz w:val="16"/>
              <w:szCs w:val="16"/>
            </w:rPr>
            <w:t>създаден</w:t>
          </w:r>
          <w:proofErr w:type="spellEnd"/>
          <w:r>
            <w:rPr>
              <w:i/>
              <w:iCs/>
              <w:sz w:val="16"/>
              <w:szCs w:val="16"/>
            </w:rPr>
            <w:t xml:space="preserve"> в </w:t>
          </w:r>
          <w:proofErr w:type="spellStart"/>
          <w:r>
            <w:rPr>
              <w:i/>
              <w:iCs/>
              <w:sz w:val="16"/>
              <w:szCs w:val="16"/>
            </w:rPr>
            <w:t>рамките</w:t>
          </w:r>
          <w:proofErr w:type="spellEnd"/>
          <w:r>
            <w:rPr>
              <w:i/>
              <w:iCs/>
              <w:sz w:val="16"/>
              <w:szCs w:val="16"/>
            </w:rPr>
            <w:t xml:space="preserve"> на </w:t>
          </w:r>
          <w:proofErr w:type="spellStart"/>
          <w:r>
            <w:rPr>
              <w:i/>
              <w:iCs/>
              <w:sz w:val="16"/>
              <w:szCs w:val="16"/>
            </w:rPr>
            <w:t>проект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r>
            <w:rPr>
              <w:i/>
              <w:sz w:val="16"/>
              <w:szCs w:val="16"/>
            </w:rPr>
            <w:t>„</w:t>
          </w:r>
          <w:proofErr w:type="spellStart"/>
          <w:r>
            <w:rPr>
              <w:i/>
              <w:sz w:val="16"/>
              <w:szCs w:val="16"/>
            </w:rPr>
            <w:t>Изграждане</w:t>
          </w:r>
          <w:proofErr w:type="spellEnd"/>
          <w:r>
            <w:rPr>
              <w:i/>
              <w:sz w:val="16"/>
              <w:szCs w:val="16"/>
            </w:rPr>
            <w:t xml:space="preserve"> на </w:t>
          </w:r>
          <w:proofErr w:type="spellStart"/>
          <w:r>
            <w:rPr>
              <w:i/>
              <w:sz w:val="16"/>
              <w:szCs w:val="16"/>
            </w:rPr>
            <w:t>среда</w:t>
          </w:r>
          <w:proofErr w:type="spellEnd"/>
          <w:r>
            <w:rPr>
              <w:i/>
              <w:sz w:val="16"/>
              <w:szCs w:val="16"/>
            </w:rPr>
            <w:t xml:space="preserve">, </w:t>
          </w:r>
          <w:proofErr w:type="spellStart"/>
          <w:r>
            <w:rPr>
              <w:i/>
              <w:sz w:val="16"/>
              <w:szCs w:val="16"/>
            </w:rPr>
            <w:t>позволяваща</w:t>
          </w:r>
          <w:proofErr w:type="spellEnd"/>
          <w:r>
            <w:rPr>
              <w:i/>
              <w:sz w:val="16"/>
              <w:szCs w:val="16"/>
            </w:rPr>
            <w:t xml:space="preserve"> </w:t>
          </w:r>
          <w:proofErr w:type="spellStart"/>
          <w:r>
            <w:rPr>
              <w:i/>
              <w:sz w:val="16"/>
              <w:szCs w:val="16"/>
            </w:rPr>
            <w:t>предоставяне</w:t>
          </w:r>
          <w:proofErr w:type="spellEnd"/>
          <w:r>
            <w:rPr>
              <w:i/>
              <w:sz w:val="16"/>
              <w:szCs w:val="16"/>
            </w:rPr>
            <w:t xml:space="preserve"> на </w:t>
          </w:r>
          <w:proofErr w:type="spellStart"/>
          <w:r>
            <w:rPr>
              <w:i/>
              <w:sz w:val="16"/>
              <w:szCs w:val="16"/>
            </w:rPr>
            <w:t>качествени</w:t>
          </w:r>
          <w:proofErr w:type="spellEnd"/>
          <w:r>
            <w:rPr>
              <w:i/>
              <w:sz w:val="16"/>
              <w:szCs w:val="16"/>
            </w:rPr>
            <w:t xml:space="preserve"> </w:t>
          </w:r>
          <w:proofErr w:type="spellStart"/>
          <w:r>
            <w:rPr>
              <w:i/>
              <w:sz w:val="16"/>
              <w:szCs w:val="16"/>
            </w:rPr>
            <w:t>социални</w:t>
          </w:r>
          <w:proofErr w:type="spellEnd"/>
          <w:r>
            <w:rPr>
              <w:i/>
              <w:sz w:val="16"/>
              <w:szCs w:val="16"/>
            </w:rPr>
            <w:t xml:space="preserve"> </w:t>
          </w:r>
          <w:proofErr w:type="spellStart"/>
          <w:r>
            <w:rPr>
              <w:i/>
              <w:sz w:val="16"/>
              <w:szCs w:val="16"/>
            </w:rPr>
            <w:t>услуги</w:t>
          </w:r>
          <w:proofErr w:type="spellEnd"/>
          <w:r>
            <w:rPr>
              <w:i/>
              <w:sz w:val="16"/>
              <w:szCs w:val="16"/>
            </w:rPr>
            <w:t xml:space="preserve"> </w:t>
          </w:r>
          <w:proofErr w:type="spellStart"/>
          <w:r>
            <w:rPr>
              <w:i/>
              <w:sz w:val="16"/>
              <w:szCs w:val="16"/>
            </w:rPr>
            <w:t>за</w:t>
          </w:r>
          <w:proofErr w:type="spellEnd"/>
          <w:r>
            <w:rPr>
              <w:i/>
              <w:sz w:val="16"/>
              <w:szCs w:val="16"/>
            </w:rPr>
            <w:t xml:space="preserve"> </w:t>
          </w:r>
          <w:proofErr w:type="spellStart"/>
          <w:r>
            <w:rPr>
              <w:i/>
              <w:sz w:val="16"/>
              <w:szCs w:val="16"/>
            </w:rPr>
            <w:t>възрастни</w:t>
          </w:r>
          <w:proofErr w:type="spellEnd"/>
          <w:r>
            <w:rPr>
              <w:i/>
              <w:sz w:val="16"/>
              <w:szCs w:val="16"/>
            </w:rPr>
            <w:t xml:space="preserve"> и </w:t>
          </w:r>
          <w:proofErr w:type="spellStart"/>
          <w:r>
            <w:rPr>
              <w:i/>
              <w:sz w:val="16"/>
              <w:szCs w:val="16"/>
            </w:rPr>
            <w:t>хора</w:t>
          </w:r>
          <w:proofErr w:type="spellEnd"/>
          <w:r>
            <w:rPr>
              <w:i/>
              <w:sz w:val="16"/>
              <w:szCs w:val="16"/>
            </w:rPr>
            <w:t xml:space="preserve"> с </w:t>
          </w:r>
          <w:proofErr w:type="spellStart"/>
          <w:r>
            <w:rPr>
              <w:i/>
              <w:sz w:val="16"/>
              <w:szCs w:val="16"/>
            </w:rPr>
            <w:t>увреждания</w:t>
          </w:r>
          <w:proofErr w:type="spellEnd"/>
          <w:r>
            <w:rPr>
              <w:i/>
              <w:sz w:val="16"/>
              <w:szCs w:val="16"/>
            </w:rPr>
            <w:t>“</w:t>
          </w:r>
          <w:r>
            <w:rPr>
              <w:i/>
              <w:iCs/>
              <w:sz w:val="16"/>
              <w:szCs w:val="16"/>
            </w:rPr>
            <w:t xml:space="preserve">, </w:t>
          </w:r>
          <w:proofErr w:type="spellStart"/>
          <w:r>
            <w:rPr>
              <w:i/>
              <w:iCs/>
              <w:sz w:val="16"/>
              <w:szCs w:val="16"/>
            </w:rPr>
            <w:t>който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се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осъществява</w:t>
          </w:r>
          <w:proofErr w:type="spellEnd"/>
          <w:r>
            <w:rPr>
              <w:i/>
              <w:iCs/>
              <w:sz w:val="16"/>
              <w:szCs w:val="16"/>
            </w:rPr>
            <w:t xml:space="preserve"> с </w:t>
          </w:r>
          <w:proofErr w:type="spellStart"/>
          <w:r>
            <w:rPr>
              <w:i/>
              <w:iCs/>
              <w:sz w:val="16"/>
              <w:szCs w:val="16"/>
            </w:rPr>
            <w:t>финансовата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подкрепа</w:t>
          </w:r>
          <w:proofErr w:type="spellEnd"/>
          <w:r>
            <w:rPr>
              <w:i/>
              <w:iCs/>
              <w:sz w:val="16"/>
              <w:szCs w:val="16"/>
            </w:rPr>
            <w:t xml:space="preserve"> на </w:t>
          </w:r>
          <w:proofErr w:type="spellStart"/>
          <w:r>
            <w:rPr>
              <w:i/>
              <w:iCs/>
              <w:sz w:val="16"/>
              <w:szCs w:val="16"/>
            </w:rPr>
            <w:t>Оперативна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програма</w:t>
          </w:r>
          <w:proofErr w:type="spellEnd"/>
          <w:r>
            <w:rPr>
              <w:i/>
              <w:iCs/>
              <w:sz w:val="16"/>
              <w:szCs w:val="16"/>
            </w:rPr>
            <w:t xml:space="preserve"> „</w:t>
          </w:r>
          <w:proofErr w:type="spellStart"/>
          <w:r>
            <w:rPr>
              <w:i/>
              <w:iCs/>
              <w:sz w:val="16"/>
              <w:szCs w:val="16"/>
            </w:rPr>
            <w:t>Региони</w:t>
          </w:r>
          <w:proofErr w:type="spellEnd"/>
          <w:r>
            <w:rPr>
              <w:i/>
              <w:iCs/>
              <w:sz w:val="16"/>
              <w:szCs w:val="16"/>
            </w:rPr>
            <w:t xml:space="preserve"> в </w:t>
          </w:r>
          <w:proofErr w:type="spellStart"/>
          <w:r>
            <w:rPr>
              <w:i/>
              <w:iCs/>
              <w:sz w:val="16"/>
              <w:szCs w:val="16"/>
            </w:rPr>
            <w:t>растеж</w:t>
          </w:r>
          <w:proofErr w:type="spellEnd"/>
          <w:r>
            <w:rPr>
              <w:i/>
              <w:iCs/>
              <w:sz w:val="16"/>
              <w:szCs w:val="16"/>
            </w:rPr>
            <w:t xml:space="preserve">” 2014-2020 г., </w:t>
          </w:r>
          <w:proofErr w:type="spellStart"/>
          <w:r>
            <w:rPr>
              <w:i/>
              <w:iCs/>
              <w:sz w:val="16"/>
              <w:szCs w:val="16"/>
            </w:rPr>
            <w:t>съфинансирана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от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Европейския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съюз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чрез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Европейския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фонд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за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регионално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развитие</w:t>
          </w:r>
          <w:proofErr w:type="spellEnd"/>
          <w:r>
            <w:rPr>
              <w:i/>
              <w:iCs/>
              <w:sz w:val="16"/>
              <w:szCs w:val="16"/>
            </w:rPr>
            <w:t xml:space="preserve">. </w:t>
          </w:r>
          <w:proofErr w:type="spellStart"/>
          <w:r>
            <w:rPr>
              <w:i/>
              <w:iCs/>
              <w:sz w:val="16"/>
              <w:szCs w:val="16"/>
            </w:rPr>
            <w:t>Цялата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отговорност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за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съдържанието</w:t>
          </w:r>
          <w:proofErr w:type="spellEnd"/>
          <w:r>
            <w:rPr>
              <w:i/>
              <w:iCs/>
              <w:sz w:val="16"/>
              <w:szCs w:val="16"/>
            </w:rPr>
            <w:t xml:space="preserve"> на </w:t>
          </w:r>
          <w:proofErr w:type="spellStart"/>
          <w:r>
            <w:rPr>
              <w:i/>
              <w:iCs/>
              <w:sz w:val="16"/>
              <w:szCs w:val="16"/>
            </w:rPr>
            <w:t>документа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се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носи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от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Община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Габрово</w:t>
          </w:r>
          <w:proofErr w:type="spellEnd"/>
          <w:r>
            <w:rPr>
              <w:i/>
              <w:iCs/>
              <w:sz w:val="16"/>
              <w:szCs w:val="16"/>
            </w:rPr>
            <w:t xml:space="preserve"> и </w:t>
          </w:r>
          <w:proofErr w:type="spellStart"/>
          <w:r>
            <w:rPr>
              <w:i/>
              <w:iCs/>
              <w:sz w:val="16"/>
              <w:szCs w:val="16"/>
            </w:rPr>
            <w:t>при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никакви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обстоятелства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не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може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да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се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счита</w:t>
          </w:r>
          <w:proofErr w:type="spellEnd"/>
          <w:r>
            <w:rPr>
              <w:i/>
              <w:iCs/>
              <w:sz w:val="16"/>
              <w:szCs w:val="16"/>
            </w:rPr>
            <w:t xml:space="preserve">, </w:t>
          </w:r>
          <w:proofErr w:type="spellStart"/>
          <w:r>
            <w:rPr>
              <w:i/>
              <w:iCs/>
              <w:sz w:val="16"/>
              <w:szCs w:val="16"/>
            </w:rPr>
            <w:t>че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този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документ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отразява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официалното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становище</w:t>
          </w:r>
          <w:proofErr w:type="spellEnd"/>
          <w:r>
            <w:rPr>
              <w:i/>
              <w:iCs/>
              <w:sz w:val="16"/>
              <w:szCs w:val="16"/>
            </w:rPr>
            <w:t xml:space="preserve"> на </w:t>
          </w:r>
          <w:proofErr w:type="spellStart"/>
          <w:r>
            <w:rPr>
              <w:i/>
              <w:iCs/>
              <w:sz w:val="16"/>
              <w:szCs w:val="16"/>
            </w:rPr>
            <w:t>Европейския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съюз</w:t>
          </w:r>
          <w:proofErr w:type="spellEnd"/>
          <w:r>
            <w:rPr>
              <w:i/>
              <w:iCs/>
              <w:sz w:val="16"/>
              <w:szCs w:val="16"/>
            </w:rPr>
            <w:t xml:space="preserve"> и </w:t>
          </w:r>
          <w:proofErr w:type="spellStart"/>
          <w:r>
            <w:rPr>
              <w:i/>
              <w:iCs/>
              <w:sz w:val="16"/>
              <w:szCs w:val="16"/>
            </w:rPr>
            <w:t>Управляващия</w:t>
          </w:r>
          <w:proofErr w:type="spellEnd"/>
          <w:r>
            <w:rPr>
              <w:i/>
              <w:iCs/>
              <w:sz w:val="16"/>
              <w:szCs w:val="16"/>
            </w:rPr>
            <w:t xml:space="preserve"> </w:t>
          </w:r>
          <w:proofErr w:type="spellStart"/>
          <w:r>
            <w:rPr>
              <w:i/>
              <w:iCs/>
              <w:sz w:val="16"/>
              <w:szCs w:val="16"/>
            </w:rPr>
            <w:t>орган</w:t>
          </w:r>
          <w:proofErr w:type="spellEnd"/>
          <w:r>
            <w:rPr>
              <w:i/>
              <w:iCs/>
              <w:sz w:val="16"/>
              <w:szCs w:val="16"/>
            </w:rPr>
            <w:t xml:space="preserve"> на ОПРР 2014-2020 г.</w:t>
          </w:r>
        </w:p>
        <w:p w:rsidR="00534C41" w:rsidRDefault="00534C41">
          <w:pPr>
            <w:pStyle w:val="ac"/>
          </w:pPr>
        </w:p>
      </w:tc>
    </w:tr>
  </w:tbl>
  <w:p w:rsidR="00534C41" w:rsidRPr="00534C41" w:rsidRDefault="00534C41">
    <w:pPr>
      <w:pStyle w:val="ac"/>
      <w:rPr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C41" w:rsidRDefault="00534C4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300" w:rsidRDefault="00FA7300" w:rsidP="00534C41">
      <w:pPr>
        <w:spacing w:after="0" w:line="240" w:lineRule="auto"/>
      </w:pPr>
      <w:r>
        <w:separator/>
      </w:r>
    </w:p>
  </w:footnote>
  <w:footnote w:type="continuationSeparator" w:id="0">
    <w:p w:rsidR="00FA7300" w:rsidRDefault="00FA7300" w:rsidP="00534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C41" w:rsidRDefault="00534C4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C41" w:rsidRDefault="00534C41">
    <w:pPr>
      <w:pStyle w:val="aa"/>
    </w:pPr>
    <w:r>
      <w:rPr>
        <w:noProof/>
        <w:lang w:val="bg-BG" w:eastAsia="bg-BG"/>
      </w:rPr>
      <w:drawing>
        <wp:inline distT="0" distB="0" distL="0" distR="0" wp14:anchorId="2917A819" wp14:editId="0B988307">
          <wp:extent cx="6029325" cy="847725"/>
          <wp:effectExtent l="0" t="0" r="9525" b="9525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C41" w:rsidRDefault="00534C4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12FB5"/>
    <w:multiLevelType w:val="hybridMultilevel"/>
    <w:tmpl w:val="FE4C5264"/>
    <w:lvl w:ilvl="0" w:tplc="1F264D3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156"/>
    <w:rsid w:val="00335CAE"/>
    <w:rsid w:val="003516AF"/>
    <w:rsid w:val="003A6149"/>
    <w:rsid w:val="00484AAE"/>
    <w:rsid w:val="004B4101"/>
    <w:rsid w:val="00534C41"/>
    <w:rsid w:val="006B1A9D"/>
    <w:rsid w:val="007A5156"/>
    <w:rsid w:val="009E4091"/>
    <w:rsid w:val="00A27BF2"/>
    <w:rsid w:val="00B62190"/>
    <w:rsid w:val="00C8670E"/>
    <w:rsid w:val="00D56981"/>
    <w:rsid w:val="00E66D40"/>
    <w:rsid w:val="00FA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A515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A5156"/>
    <w:pPr>
      <w:spacing w:line="240" w:lineRule="auto"/>
    </w:pPr>
    <w:rPr>
      <w:sz w:val="20"/>
      <w:szCs w:val="20"/>
      <w:lang w:val="bg-BG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7A5156"/>
    <w:rPr>
      <w:sz w:val="20"/>
      <w:szCs w:val="20"/>
      <w:lang w:val="bg-BG"/>
    </w:rPr>
  </w:style>
  <w:style w:type="paragraph" w:styleId="a6">
    <w:name w:val="Balloon Text"/>
    <w:basedOn w:val="a"/>
    <w:link w:val="a7"/>
    <w:uiPriority w:val="99"/>
    <w:semiHidden/>
    <w:unhideWhenUsed/>
    <w:rsid w:val="007A5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7A5156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7A5156"/>
    <w:rPr>
      <w:b/>
      <w:bCs/>
      <w:lang w:val="en-US"/>
    </w:rPr>
  </w:style>
  <w:style w:type="character" w:customStyle="1" w:styleId="a9">
    <w:name w:val="Предмет на коментар Знак"/>
    <w:basedOn w:val="a5"/>
    <w:link w:val="a8"/>
    <w:uiPriority w:val="99"/>
    <w:semiHidden/>
    <w:rsid w:val="007A5156"/>
    <w:rPr>
      <w:b/>
      <w:bCs/>
      <w:sz w:val="20"/>
      <w:szCs w:val="20"/>
      <w:lang w:val="bg-BG"/>
    </w:rPr>
  </w:style>
  <w:style w:type="paragraph" w:styleId="aa">
    <w:name w:val="header"/>
    <w:basedOn w:val="a"/>
    <w:link w:val="ab"/>
    <w:uiPriority w:val="99"/>
    <w:unhideWhenUsed/>
    <w:rsid w:val="00534C4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534C41"/>
  </w:style>
  <w:style w:type="paragraph" w:styleId="ac">
    <w:name w:val="footer"/>
    <w:basedOn w:val="a"/>
    <w:link w:val="ad"/>
    <w:uiPriority w:val="99"/>
    <w:unhideWhenUsed/>
    <w:rsid w:val="00534C4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534C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A515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A5156"/>
    <w:pPr>
      <w:spacing w:line="240" w:lineRule="auto"/>
    </w:pPr>
    <w:rPr>
      <w:sz w:val="20"/>
      <w:szCs w:val="20"/>
      <w:lang w:val="bg-BG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7A5156"/>
    <w:rPr>
      <w:sz w:val="20"/>
      <w:szCs w:val="20"/>
      <w:lang w:val="bg-BG"/>
    </w:rPr>
  </w:style>
  <w:style w:type="paragraph" w:styleId="a6">
    <w:name w:val="Balloon Text"/>
    <w:basedOn w:val="a"/>
    <w:link w:val="a7"/>
    <w:uiPriority w:val="99"/>
    <w:semiHidden/>
    <w:unhideWhenUsed/>
    <w:rsid w:val="007A5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7A5156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7A5156"/>
    <w:rPr>
      <w:b/>
      <w:bCs/>
      <w:lang w:val="en-US"/>
    </w:rPr>
  </w:style>
  <w:style w:type="character" w:customStyle="1" w:styleId="a9">
    <w:name w:val="Предмет на коментар Знак"/>
    <w:basedOn w:val="a5"/>
    <w:link w:val="a8"/>
    <w:uiPriority w:val="99"/>
    <w:semiHidden/>
    <w:rsid w:val="007A5156"/>
    <w:rPr>
      <w:b/>
      <w:bCs/>
      <w:sz w:val="20"/>
      <w:szCs w:val="20"/>
      <w:lang w:val="bg-BG"/>
    </w:rPr>
  </w:style>
  <w:style w:type="paragraph" w:styleId="aa">
    <w:name w:val="header"/>
    <w:basedOn w:val="a"/>
    <w:link w:val="ab"/>
    <w:uiPriority w:val="99"/>
    <w:unhideWhenUsed/>
    <w:rsid w:val="00534C4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534C41"/>
  </w:style>
  <w:style w:type="paragraph" w:styleId="ac">
    <w:name w:val="footer"/>
    <w:basedOn w:val="a"/>
    <w:link w:val="ad"/>
    <w:uiPriority w:val="99"/>
    <w:unhideWhenUsed/>
    <w:rsid w:val="00534C4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534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1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ra.bg/category/televizori?tsifrov-tuner=dvb-tcsmpeg4" TargetMode="External"/><Relationship Id="rId13" Type="http://schemas.openxmlformats.org/officeDocument/2006/relationships/hyperlink" Target="javascript:void(0);" TargetMode="External"/><Relationship Id="rId18" Type="http://schemas.openxmlformats.org/officeDocument/2006/relationships/hyperlink" Target="javascript:void(0);" TargetMode="External"/><Relationship Id="rId26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hyperlink" Target="javascript:void(0);" TargetMode="External"/><Relationship Id="rId7" Type="http://schemas.openxmlformats.org/officeDocument/2006/relationships/endnotes" Target="endnotes.xml"/><Relationship Id="rId12" Type="http://schemas.openxmlformats.org/officeDocument/2006/relationships/hyperlink" Target="javascript:void(0);" TargetMode="External"/><Relationship Id="rId17" Type="http://schemas.openxmlformats.org/officeDocument/2006/relationships/hyperlink" Target="javascript:void(0);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javascript:void(0);" TargetMode="External"/><Relationship Id="rId20" Type="http://schemas.openxmlformats.org/officeDocument/2006/relationships/hyperlink" Target="javascript:void(0);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void(0);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javascript:void(0);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javascript:void(0);" TargetMode="External"/><Relationship Id="rId19" Type="http://schemas.openxmlformats.org/officeDocument/2006/relationships/hyperlink" Target="javascript:void(0);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Relationship Id="rId14" Type="http://schemas.openxmlformats.org/officeDocument/2006/relationships/hyperlink" Target="https://zora.bg/category/televizori?tsifrov-tuner=dvb-tcmpeg4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Milka Prodanova</cp:lastModifiedBy>
  <cp:revision>3</cp:revision>
  <dcterms:created xsi:type="dcterms:W3CDTF">2019-10-03T10:53:00Z</dcterms:created>
  <dcterms:modified xsi:type="dcterms:W3CDTF">2019-10-03T14:47:00Z</dcterms:modified>
</cp:coreProperties>
</file>